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49" w:rsidRPr="009603C3" w:rsidRDefault="009603C3" w:rsidP="00D40D13">
      <w:pPr>
        <w:shd w:val="clear" w:color="auto" w:fill="FFFF99"/>
        <w:spacing w:line="360" w:lineRule="auto"/>
        <w:rPr>
          <w:b/>
          <w:sz w:val="28"/>
        </w:rPr>
      </w:pPr>
      <w:r w:rsidRPr="009603C3">
        <w:rPr>
          <w:b/>
          <w:sz w:val="28"/>
        </w:rPr>
        <w:t xml:space="preserve">ЛЕКЦИЯ 8: </w:t>
      </w:r>
      <w:r w:rsidR="00F211E2" w:rsidRPr="009603C3">
        <w:rPr>
          <w:b/>
          <w:sz w:val="28"/>
        </w:rPr>
        <w:t>ПРОТИВОВОСПАЛИТЕЛЬНЫЕ СРЕДСТВА</w:t>
      </w:r>
    </w:p>
    <w:p w:rsidR="00F211E2" w:rsidRDefault="00F211E2" w:rsidP="00D40D13">
      <w:pPr>
        <w:spacing w:line="360" w:lineRule="auto"/>
      </w:pPr>
    </w:p>
    <w:p w:rsidR="009603C3" w:rsidRDefault="009603C3" w:rsidP="00D40D13">
      <w:pPr>
        <w:spacing w:line="360" w:lineRule="auto"/>
      </w:pPr>
      <w:r>
        <w:t>Воспаление является универсальной реакцией организма на воздействие разнообразных</w:t>
      </w:r>
      <w:r>
        <w:t xml:space="preserve"> </w:t>
      </w:r>
      <w:r>
        <w:t>экзогенных и эндогенных повреждающих факторов, к которым относятся возбудители</w:t>
      </w:r>
      <w:r>
        <w:t xml:space="preserve"> </w:t>
      </w:r>
      <w:r>
        <w:t>бактериальных, вирусных и паразитарных инфекций, а также аллергены, физические и</w:t>
      </w:r>
      <w:r>
        <w:t xml:space="preserve"> </w:t>
      </w:r>
      <w:r>
        <w:t>химические стимулы. Они вызывают как местные,</w:t>
      </w:r>
      <w:r>
        <w:t xml:space="preserve"> </w:t>
      </w:r>
      <w:r>
        <w:t>так и общие (генерализованные) реакции. Воспалительные реакции, возникающие при многих</w:t>
      </w:r>
      <w:r>
        <w:t xml:space="preserve"> </w:t>
      </w:r>
      <w:r>
        <w:t>формах патологии инфекционной и неинфекционной природы, могут быть чрезмерно</w:t>
      </w:r>
      <w:r>
        <w:t xml:space="preserve"> </w:t>
      </w:r>
      <w:r>
        <w:t>выраженными, что приводит к нарушению функции органов и тканей. Отсюда ясно, что,</w:t>
      </w:r>
      <w:r>
        <w:t xml:space="preserve"> </w:t>
      </w:r>
      <w:r>
        <w:t>помимо этиотропной терапии (если она возможна), рациональное подавление процесса</w:t>
      </w:r>
      <w:r>
        <w:t xml:space="preserve"> </w:t>
      </w:r>
      <w:r>
        <w:t>воспаления имеет большое практическое значение. В настоящее время</w:t>
      </w:r>
      <w:r>
        <w:t xml:space="preserve"> </w:t>
      </w:r>
      <w:r>
        <w:t>противовоспалительные средства являются обязательным компонентом фармакотерапии</w:t>
      </w:r>
      <w:r>
        <w:t xml:space="preserve"> </w:t>
      </w:r>
      <w:r>
        <w:t>многих заболеваний и патологических состояний.</w:t>
      </w:r>
    </w:p>
    <w:p w:rsidR="009603C3" w:rsidRDefault="00F150DE" w:rsidP="00D40D13">
      <w:pPr>
        <w:spacing w:line="360" w:lineRule="auto"/>
      </w:pPr>
      <w:r>
        <w:t>Воспаление –</w:t>
      </w:r>
      <w:r w:rsidR="009603C3">
        <w:t xml:space="preserve"> сложный процесс, регулируемый многими эндогенными веществами. Последние</w:t>
      </w:r>
      <w:r w:rsidR="009603C3">
        <w:t xml:space="preserve"> </w:t>
      </w:r>
      <w:r w:rsidR="009603C3">
        <w:t>продуцируются различными клеточными элементами, участвующими в воспалении (тучные</w:t>
      </w:r>
      <w:r w:rsidR="009603C3">
        <w:t xml:space="preserve"> </w:t>
      </w:r>
      <w:r w:rsidR="009603C3">
        <w:t xml:space="preserve">клетки, </w:t>
      </w:r>
      <w:proofErr w:type="spellStart"/>
      <w:r w:rsidR="009603C3">
        <w:t>полиморфноядерные</w:t>
      </w:r>
      <w:proofErr w:type="spellEnd"/>
      <w:r w:rsidR="009603C3">
        <w:t xml:space="preserve"> лейкоциты, моноц</w:t>
      </w:r>
      <w:r w:rsidR="009603C3">
        <w:t>иты/</w:t>
      </w:r>
      <w:r w:rsidR="009603C3">
        <w:t>макрофаги, клетки эндотелия,</w:t>
      </w:r>
      <w:r w:rsidR="009603C3">
        <w:t xml:space="preserve"> </w:t>
      </w:r>
      <w:r w:rsidR="009603C3">
        <w:t xml:space="preserve">тромбоциты). Они секретируют такие биологически активные вещества, как </w:t>
      </w:r>
      <w:proofErr w:type="spellStart"/>
      <w:r w:rsidR="009603C3">
        <w:t>простаноиды</w:t>
      </w:r>
      <w:proofErr w:type="spellEnd"/>
      <w:r w:rsidR="009603C3">
        <w:t>,</w:t>
      </w:r>
      <w:r w:rsidR="009603C3">
        <w:t xml:space="preserve"> </w:t>
      </w:r>
      <w:r w:rsidR="009603C3">
        <w:t>лейкотриены, NO, фактор, ак</w:t>
      </w:r>
      <w:r w:rsidR="00A24C96">
        <w:t>тивирующий тромбоциты (ФАТ; PAF</w:t>
      </w:r>
      <w:r w:rsidR="009603C3">
        <w:t>), гистамин, некоторые</w:t>
      </w:r>
      <w:r w:rsidR="009603C3">
        <w:t xml:space="preserve"> </w:t>
      </w:r>
      <w:r>
        <w:t>интерлейкины и др.</w:t>
      </w:r>
      <w:r w:rsidR="009603C3">
        <w:t xml:space="preserve"> Поэтому возможности фармакологической регуляции воспаления</w:t>
      </w:r>
      <w:r w:rsidR="009603C3">
        <w:t xml:space="preserve"> </w:t>
      </w:r>
      <w:r w:rsidR="009603C3">
        <w:t>довольно разнообразны. Обычно они сводятся к подавлению выработки и высвобождения</w:t>
      </w:r>
      <w:r w:rsidR="00A24C96">
        <w:t xml:space="preserve"> </w:t>
      </w:r>
      <w:r w:rsidR="009603C3">
        <w:t>веществ, стимулирующих процесс воспаления.</w:t>
      </w:r>
    </w:p>
    <w:p w:rsidR="009603C3" w:rsidRDefault="009603C3" w:rsidP="00D40D13">
      <w:pPr>
        <w:spacing w:line="360" w:lineRule="auto"/>
      </w:pPr>
      <w:r>
        <w:t>С точки зрения создания противовоспалительных средств большой интерес представляют</w:t>
      </w:r>
      <w:r w:rsidR="00A24C96">
        <w:t xml:space="preserve"> </w:t>
      </w:r>
      <w:r>
        <w:t>вещества, влияющие на образование биологически активных веществ из фосфолипидов</w:t>
      </w:r>
      <w:r w:rsidR="00A24C96">
        <w:t xml:space="preserve"> </w:t>
      </w:r>
      <w:r>
        <w:t>клеточных мембран клеток, принимающих уча</w:t>
      </w:r>
      <w:r w:rsidR="00A24C96">
        <w:t>стие в воспалительном процессе</w:t>
      </w:r>
      <w:r>
        <w:t>. Основная направленность действия таких веществ сводится к следующему:</w:t>
      </w:r>
    </w:p>
    <w:p w:rsidR="009603C3" w:rsidRDefault="009603C3" w:rsidP="00D40D13">
      <w:pPr>
        <w:spacing w:line="360" w:lineRule="auto"/>
      </w:pPr>
      <w:r>
        <w:t>1. Ингибирование фосфолипазы А</w:t>
      </w:r>
      <w:r w:rsidRPr="00F150DE">
        <w:rPr>
          <w:vertAlign w:val="subscript"/>
        </w:rPr>
        <w:t>2</w:t>
      </w:r>
      <w:r>
        <w:t>, контролирующей образование простаноидов</w:t>
      </w:r>
      <w:r w:rsidR="00A24C96">
        <w:t xml:space="preserve"> </w:t>
      </w:r>
      <w:r>
        <w:t>(простагландинов, тромбоксана), лейкотриенов и ФАТ; по такому принципу действуют</w:t>
      </w:r>
      <w:r w:rsidR="00A24C96">
        <w:t xml:space="preserve"> </w:t>
      </w:r>
      <w:r>
        <w:t>глюкокортикоиды.</w:t>
      </w:r>
    </w:p>
    <w:p w:rsidR="009603C3" w:rsidRDefault="009603C3" w:rsidP="00D40D13">
      <w:pPr>
        <w:spacing w:line="360" w:lineRule="auto"/>
      </w:pPr>
      <w:r>
        <w:t>2. Ингибирование циклооксигеназы, регулирующей биосинтез простаноидов (нестероидные</w:t>
      </w:r>
      <w:r w:rsidR="00A24C96">
        <w:t xml:space="preserve"> </w:t>
      </w:r>
      <w:r>
        <w:t>противовоспалительные средства).</w:t>
      </w:r>
    </w:p>
    <w:p w:rsidR="009603C3" w:rsidRDefault="009603C3" w:rsidP="00D40D13">
      <w:pPr>
        <w:spacing w:line="360" w:lineRule="auto"/>
      </w:pPr>
      <w:r>
        <w:t xml:space="preserve">3. Блокада </w:t>
      </w:r>
      <w:proofErr w:type="spellStart"/>
      <w:r>
        <w:t>простаноидных</w:t>
      </w:r>
      <w:proofErr w:type="spellEnd"/>
      <w:r>
        <w:t xml:space="preserve"> рецепторов (например, антагонист тромбоксана </w:t>
      </w:r>
      <w:proofErr w:type="spellStart"/>
      <w:r>
        <w:t>сулотробан</w:t>
      </w:r>
      <w:proofErr w:type="spellEnd"/>
      <w:r>
        <w:t>).</w:t>
      </w:r>
    </w:p>
    <w:p w:rsidR="009603C3" w:rsidRDefault="009603C3" w:rsidP="00D40D13">
      <w:pPr>
        <w:spacing w:line="360" w:lineRule="auto"/>
      </w:pPr>
      <w:r>
        <w:t>4. Блокада 5-липоксигеназы, участвующей в образовании лейкотриенов (зилеутон).</w:t>
      </w:r>
    </w:p>
    <w:p w:rsidR="009603C3" w:rsidRDefault="009603C3" w:rsidP="00D40D13">
      <w:pPr>
        <w:spacing w:line="360" w:lineRule="auto"/>
      </w:pPr>
      <w:r>
        <w:t>5. Блокаторы лейкотриеновых рецепторов (для JITD</w:t>
      </w:r>
      <w:r w:rsidRPr="00F150DE">
        <w:rPr>
          <w:vertAlign w:val="subscript"/>
        </w:rPr>
        <w:t>4</w:t>
      </w:r>
      <w:r>
        <w:t xml:space="preserve"> зафирлукаст).</w:t>
      </w:r>
    </w:p>
    <w:p w:rsidR="009603C3" w:rsidRDefault="009603C3" w:rsidP="00D40D13">
      <w:pPr>
        <w:spacing w:line="360" w:lineRule="auto"/>
      </w:pPr>
      <w:r>
        <w:t xml:space="preserve">6. Блокада рецепторов, с которыми взаимодействует ФАТ (аналоги ФАТ, </w:t>
      </w:r>
      <w:proofErr w:type="spellStart"/>
      <w:r>
        <w:t>алпразолам</w:t>
      </w:r>
      <w:proofErr w:type="spellEnd"/>
      <w:r>
        <w:t>).</w:t>
      </w:r>
    </w:p>
    <w:p w:rsidR="009603C3" w:rsidRDefault="009603C3" w:rsidP="00D40D13">
      <w:pPr>
        <w:spacing w:line="360" w:lineRule="auto"/>
        <w:ind w:firstLine="0"/>
      </w:pPr>
      <w:r>
        <w:lastRenderedPageBreak/>
        <w:t>Противовоспалительные средства по химическому строению принято подразделять на</w:t>
      </w:r>
      <w:r w:rsidR="00A24C96">
        <w:t xml:space="preserve"> </w:t>
      </w:r>
      <w:r>
        <w:t>стероидные и нестероидные.</w:t>
      </w:r>
      <w:r>
        <w:cr/>
      </w:r>
      <w:r w:rsidR="00A24C96">
        <w:t xml:space="preserve">К </w:t>
      </w:r>
      <w:r w:rsidR="00A24C96" w:rsidRPr="00A24C96">
        <w:rPr>
          <w:b/>
        </w:rPr>
        <w:t>стероидным противовоспалительным средствам</w:t>
      </w:r>
      <w:r w:rsidR="00A24C96">
        <w:t xml:space="preserve"> относятся глюкокортикоиды. Механизм их противовоспалительного действия связан с угнетением фосфолипазы А</w:t>
      </w:r>
      <w:r w:rsidR="00A24C96" w:rsidRPr="00A24C96">
        <w:rPr>
          <w:vertAlign w:val="subscript"/>
        </w:rPr>
        <w:t>2</w:t>
      </w:r>
      <w:r w:rsidR="00A24C96">
        <w:t>, необходимой для синтеза арахидоновой кислоты. Имеются данные о том, что сами глюкокортикоиды не оказывают прямого действия на фосфолипазу, а способствуют синтезу и высвобождению группы эндо</w:t>
      </w:r>
      <w:r w:rsidR="00A24C96">
        <w:t xml:space="preserve">генных протеинов </w:t>
      </w:r>
      <w:r w:rsidR="00F3411E">
        <w:t xml:space="preserve">– </w:t>
      </w:r>
      <w:proofErr w:type="spellStart"/>
      <w:r w:rsidR="00A24C96">
        <w:t>липокортинов</w:t>
      </w:r>
      <w:proofErr w:type="spellEnd"/>
      <w:r w:rsidR="00A24C96">
        <w:t xml:space="preserve">, которые и ингибируют указанный фермент. Учитывая, что глюкокортикоиды оказывают влияние на уровне синтеза арахидоновой кислоты, в их противовоспалительном действии имеет значение угнетение синтеза не только простаноидов, но и </w:t>
      </w:r>
      <w:proofErr w:type="spellStart"/>
      <w:r w:rsidR="00A24C96">
        <w:t>оксикислот</w:t>
      </w:r>
      <w:proofErr w:type="spellEnd"/>
      <w:r w:rsidR="00A24C96">
        <w:t xml:space="preserve"> и лейкотриенов, а также ФАТ</w:t>
      </w:r>
      <w:r w:rsidR="00A24C96">
        <w:t>.</w:t>
      </w:r>
    </w:p>
    <w:p w:rsidR="00A24C96" w:rsidRDefault="00A24C96" w:rsidP="00D40D13">
      <w:pPr>
        <w:spacing w:line="360" w:lineRule="auto"/>
        <w:ind w:firstLine="0"/>
      </w:pPr>
      <w:r>
        <w:t xml:space="preserve">К </w:t>
      </w:r>
      <w:r w:rsidRPr="00A24C96">
        <w:rPr>
          <w:b/>
        </w:rPr>
        <w:t>нестероидным противовоспалительным средствам</w:t>
      </w:r>
      <w:r>
        <w:t xml:space="preserve">, относятся вещества, оказывающие ингибирующее влияние на циклооксигеназу и таким путем снижающие биосинтез простаноидов (простагландинов и тромбоксана). Циклооксигеназа-1 (ЦОГ-1; COX-1 </w:t>
      </w:r>
      <w:r w:rsidR="00F3411E">
        <w:t>1)</w:t>
      </w:r>
      <w:r>
        <w:t xml:space="preserve"> продуцируется в обычных условиях и регулирует образование в организме простаноидов. Продукция циклооксигеназы-2 (ЦОГ-2) в значительной степени инд</w:t>
      </w:r>
      <w:r w:rsidR="00F3411E">
        <w:t>уцируется процессом воспаления</w:t>
      </w:r>
      <w:r>
        <w:t>. Поэтому начался поиск веществ, влияющих на различные типы циклооксигеназ. Наибольший интерес вызывает поиск избирательных ингибиторов ЦОГ-2, так как это, обеспечивая противовоспалительный эффект, снижает вероятность развития многих побочных проявлений, связанных с ингибированием физиологического (не связанного с воспалением) биосинтеза простаноидов. Первые избирательные ингибиторы ЦОГ-2 получены и прошли клинические испытания, поэтому нестероидные противовоспалительные средства целесообразно клас</w:t>
      </w:r>
      <w:r w:rsidR="00F3411E">
        <w:t>сифицировать следующим образом.</w:t>
      </w:r>
    </w:p>
    <w:p w:rsidR="00F3411E" w:rsidRPr="00F3411E" w:rsidRDefault="00F3411E" w:rsidP="00D40D13">
      <w:pPr>
        <w:spacing w:line="360" w:lineRule="auto"/>
        <w:ind w:firstLine="0"/>
        <w:rPr>
          <w:b/>
        </w:rPr>
      </w:pPr>
      <w:r w:rsidRPr="00F3411E">
        <w:rPr>
          <w:b/>
        </w:rPr>
        <w:t xml:space="preserve">I. Неизбирательные ингибиторы циклооксигеназы-1 и -2 (ЦОГ-1 + ЦОГ-2) </w:t>
      </w:r>
    </w:p>
    <w:p w:rsidR="00F3411E" w:rsidRPr="00F3411E" w:rsidRDefault="00F3411E" w:rsidP="00D40D13">
      <w:pPr>
        <w:spacing w:line="360" w:lineRule="auto"/>
        <w:ind w:firstLine="0"/>
        <w:rPr>
          <w:i/>
        </w:rPr>
      </w:pPr>
      <w:r w:rsidRPr="00F3411E">
        <w:rPr>
          <w:i/>
        </w:rPr>
        <w:t>Производные салициловой (</w:t>
      </w:r>
      <w:proofErr w:type="spellStart"/>
      <w:proofErr w:type="gramStart"/>
      <w:r w:rsidRPr="00F3411E">
        <w:rPr>
          <w:i/>
        </w:rPr>
        <w:t>орто-оксибензойной</w:t>
      </w:r>
      <w:proofErr w:type="spellEnd"/>
      <w:proofErr w:type="gramEnd"/>
      <w:r w:rsidRPr="00F3411E">
        <w:rPr>
          <w:i/>
        </w:rPr>
        <w:t>) ки</w:t>
      </w:r>
      <w:r w:rsidRPr="00F3411E">
        <w:rPr>
          <w:i/>
        </w:rPr>
        <w:t xml:space="preserve">слоты </w:t>
      </w:r>
    </w:p>
    <w:p w:rsidR="00F3411E" w:rsidRDefault="00F3411E" w:rsidP="00D40D13">
      <w:pPr>
        <w:spacing w:line="360" w:lineRule="auto"/>
        <w:ind w:firstLine="0"/>
      </w:pPr>
      <w:r>
        <w:t>Кислота ацетилсалициловая</w:t>
      </w:r>
      <w:r>
        <w:t xml:space="preserve"> </w:t>
      </w:r>
    </w:p>
    <w:p w:rsidR="00F3411E" w:rsidRPr="00EA6825" w:rsidRDefault="00F3411E" w:rsidP="00D40D13">
      <w:pPr>
        <w:spacing w:line="360" w:lineRule="auto"/>
        <w:ind w:firstLine="0"/>
        <w:rPr>
          <w:i/>
        </w:rPr>
      </w:pPr>
      <w:r w:rsidRPr="00EA6825">
        <w:rPr>
          <w:i/>
        </w:rPr>
        <w:t xml:space="preserve">Производные </w:t>
      </w:r>
      <w:proofErr w:type="spellStart"/>
      <w:r w:rsidRPr="00EA6825">
        <w:rPr>
          <w:i/>
        </w:rPr>
        <w:t>антраниловой</w:t>
      </w:r>
      <w:proofErr w:type="spellEnd"/>
      <w:r w:rsidRPr="00EA6825">
        <w:rPr>
          <w:i/>
        </w:rPr>
        <w:t xml:space="preserve"> (</w:t>
      </w:r>
      <w:proofErr w:type="spellStart"/>
      <w:proofErr w:type="gramStart"/>
      <w:r w:rsidRPr="00EA6825">
        <w:rPr>
          <w:i/>
        </w:rPr>
        <w:t>орто-аминобензойной</w:t>
      </w:r>
      <w:proofErr w:type="spellEnd"/>
      <w:proofErr w:type="gramEnd"/>
      <w:r w:rsidRPr="00EA6825">
        <w:rPr>
          <w:i/>
        </w:rPr>
        <w:t>) кислоты</w:t>
      </w:r>
    </w:p>
    <w:p w:rsidR="00F3411E" w:rsidRDefault="00F3411E" w:rsidP="00D40D13">
      <w:pPr>
        <w:spacing w:line="360" w:lineRule="auto"/>
        <w:ind w:firstLine="0"/>
      </w:pPr>
      <w:r w:rsidRPr="00F3411E">
        <w:t xml:space="preserve">Кислота </w:t>
      </w:r>
      <w:proofErr w:type="spellStart"/>
      <w:r w:rsidRPr="00F3411E">
        <w:t>мефенамовая</w:t>
      </w:r>
      <w:proofErr w:type="spellEnd"/>
      <w:r w:rsidRPr="00F3411E">
        <w:t xml:space="preserve"> Кислота </w:t>
      </w:r>
      <w:proofErr w:type="spellStart"/>
      <w:r w:rsidRPr="00F3411E">
        <w:t>флуфенамовая</w:t>
      </w:r>
      <w:proofErr w:type="spellEnd"/>
    </w:p>
    <w:p w:rsidR="00F3411E" w:rsidRPr="00EA6825" w:rsidRDefault="00F3411E" w:rsidP="00D40D13">
      <w:pPr>
        <w:spacing w:line="360" w:lineRule="auto"/>
        <w:ind w:firstLine="0"/>
        <w:rPr>
          <w:i/>
        </w:rPr>
      </w:pPr>
      <w:r w:rsidRPr="00EA6825">
        <w:rPr>
          <w:i/>
        </w:rPr>
        <w:t xml:space="preserve">Производные </w:t>
      </w:r>
      <w:proofErr w:type="spellStart"/>
      <w:r w:rsidRPr="00EA6825">
        <w:rPr>
          <w:i/>
        </w:rPr>
        <w:t>индолуксусной</w:t>
      </w:r>
      <w:proofErr w:type="spellEnd"/>
      <w:r w:rsidRPr="00EA6825">
        <w:rPr>
          <w:i/>
        </w:rPr>
        <w:t xml:space="preserve"> кислоты </w:t>
      </w:r>
    </w:p>
    <w:p w:rsidR="00F3411E" w:rsidRDefault="00F3411E" w:rsidP="00D40D13">
      <w:pPr>
        <w:spacing w:line="360" w:lineRule="auto"/>
        <w:ind w:firstLine="0"/>
      </w:pPr>
      <w:r>
        <w:t xml:space="preserve">Индометацин </w:t>
      </w:r>
    </w:p>
    <w:p w:rsidR="00F3411E" w:rsidRPr="00EA6825" w:rsidRDefault="00F3411E" w:rsidP="00D40D13">
      <w:pPr>
        <w:spacing w:line="360" w:lineRule="auto"/>
        <w:ind w:firstLine="0"/>
        <w:rPr>
          <w:i/>
        </w:rPr>
      </w:pPr>
      <w:r w:rsidRPr="00EA6825">
        <w:rPr>
          <w:i/>
        </w:rPr>
        <w:t xml:space="preserve">Производные фенилуксусной кислоты </w:t>
      </w:r>
    </w:p>
    <w:p w:rsidR="00F3411E" w:rsidRDefault="00F3411E" w:rsidP="00D40D13">
      <w:pPr>
        <w:spacing w:line="360" w:lineRule="auto"/>
        <w:ind w:firstLine="0"/>
      </w:pPr>
      <w:r>
        <w:t xml:space="preserve">Диклофенак-натрий </w:t>
      </w:r>
    </w:p>
    <w:p w:rsidR="00F3411E" w:rsidRPr="00EA6825" w:rsidRDefault="00F3411E" w:rsidP="00D40D13">
      <w:pPr>
        <w:spacing w:line="360" w:lineRule="auto"/>
        <w:ind w:firstLine="0"/>
        <w:rPr>
          <w:i/>
        </w:rPr>
      </w:pPr>
      <w:r w:rsidRPr="00EA6825">
        <w:rPr>
          <w:i/>
        </w:rPr>
        <w:t xml:space="preserve">Производные фенилпропионовой кислоты </w:t>
      </w:r>
    </w:p>
    <w:p w:rsidR="00F3411E" w:rsidRDefault="00F3411E" w:rsidP="00D40D13">
      <w:pPr>
        <w:spacing w:line="360" w:lineRule="auto"/>
        <w:ind w:firstLine="0"/>
      </w:pPr>
      <w:r>
        <w:t xml:space="preserve">Ибупрофен </w:t>
      </w:r>
    </w:p>
    <w:p w:rsidR="00F3411E" w:rsidRPr="00EA6825" w:rsidRDefault="00F3411E" w:rsidP="00D40D13">
      <w:pPr>
        <w:spacing w:line="360" w:lineRule="auto"/>
        <w:ind w:firstLine="0"/>
        <w:rPr>
          <w:i/>
        </w:rPr>
      </w:pPr>
      <w:r w:rsidRPr="00EA6825">
        <w:rPr>
          <w:i/>
        </w:rPr>
        <w:lastRenderedPageBreak/>
        <w:t xml:space="preserve">Производные </w:t>
      </w:r>
      <w:proofErr w:type="spellStart"/>
      <w:r w:rsidRPr="00EA6825">
        <w:rPr>
          <w:i/>
        </w:rPr>
        <w:t>нафтилпропионовой</w:t>
      </w:r>
      <w:proofErr w:type="spellEnd"/>
      <w:r w:rsidRPr="00EA6825">
        <w:rPr>
          <w:i/>
        </w:rPr>
        <w:t xml:space="preserve"> кислоты </w:t>
      </w:r>
    </w:p>
    <w:p w:rsidR="00F3411E" w:rsidRDefault="00F3411E" w:rsidP="00D40D13">
      <w:pPr>
        <w:spacing w:line="360" w:lineRule="auto"/>
        <w:ind w:firstLine="0"/>
      </w:pPr>
      <w:r>
        <w:t xml:space="preserve">Напроксен </w:t>
      </w:r>
    </w:p>
    <w:p w:rsidR="00EA6825" w:rsidRPr="00EA6825" w:rsidRDefault="00F3411E" w:rsidP="00D40D13">
      <w:pPr>
        <w:spacing w:line="360" w:lineRule="auto"/>
        <w:ind w:firstLine="0"/>
        <w:rPr>
          <w:i/>
        </w:rPr>
      </w:pPr>
      <w:proofErr w:type="spellStart"/>
      <w:r w:rsidRPr="00EA6825">
        <w:rPr>
          <w:i/>
        </w:rPr>
        <w:t>Оксикамы</w:t>
      </w:r>
      <w:proofErr w:type="spellEnd"/>
      <w:r w:rsidRPr="00EA6825">
        <w:rPr>
          <w:i/>
        </w:rPr>
        <w:t xml:space="preserve"> </w:t>
      </w:r>
    </w:p>
    <w:p w:rsidR="00F3411E" w:rsidRDefault="00F3411E" w:rsidP="00D40D13">
      <w:pPr>
        <w:spacing w:line="360" w:lineRule="auto"/>
        <w:ind w:firstLine="0"/>
      </w:pPr>
      <w:proofErr w:type="spellStart"/>
      <w:r>
        <w:t>Пироксикам</w:t>
      </w:r>
      <w:proofErr w:type="spellEnd"/>
      <w:r>
        <w:t xml:space="preserve"> </w:t>
      </w:r>
      <w:proofErr w:type="spellStart"/>
      <w:r>
        <w:t>Лорноксикам</w:t>
      </w:r>
      <w:proofErr w:type="spellEnd"/>
      <w:r>
        <w:t xml:space="preserve"> </w:t>
      </w:r>
    </w:p>
    <w:p w:rsidR="00F3411E" w:rsidRPr="00F3411E" w:rsidRDefault="00F3411E" w:rsidP="00D40D13">
      <w:pPr>
        <w:spacing w:line="360" w:lineRule="auto"/>
        <w:ind w:firstLine="0"/>
        <w:rPr>
          <w:b/>
        </w:rPr>
      </w:pPr>
      <w:r w:rsidRPr="00F3411E">
        <w:rPr>
          <w:b/>
        </w:rPr>
        <w:t xml:space="preserve">II. Избирательные ингибиторы циклооксигеназы-2 (ЦОГ-2) </w:t>
      </w:r>
    </w:p>
    <w:p w:rsidR="00F3411E" w:rsidRDefault="00F3411E" w:rsidP="00D40D13">
      <w:pPr>
        <w:spacing w:line="360" w:lineRule="auto"/>
        <w:ind w:firstLine="0"/>
      </w:pPr>
      <w:r>
        <w:t xml:space="preserve">Целекоксиб </w:t>
      </w:r>
    </w:p>
    <w:p w:rsidR="00F3411E" w:rsidRDefault="00F3411E" w:rsidP="00D40D13">
      <w:pPr>
        <w:spacing w:line="360" w:lineRule="auto"/>
        <w:ind w:firstLine="0"/>
      </w:pPr>
    </w:p>
    <w:p w:rsidR="00F3411E" w:rsidRDefault="00F3411E" w:rsidP="00D40D13">
      <w:pPr>
        <w:spacing w:line="360" w:lineRule="auto"/>
        <w:ind w:firstLine="0"/>
      </w:pPr>
      <w:r>
        <w:t>Большинство нестероидных противовоспалительных средств оказывают противовоспалительное, анальгетическое и жаропонижающее действие.</w:t>
      </w:r>
    </w:p>
    <w:p w:rsidR="00EA6825" w:rsidRDefault="00EA6825" w:rsidP="00D40D13">
      <w:pPr>
        <w:spacing w:line="360" w:lineRule="auto"/>
        <w:ind w:firstLine="0"/>
      </w:pPr>
      <w:r>
        <w:t xml:space="preserve">Ингибирование </w:t>
      </w:r>
      <w:r>
        <w:t>циклооксигеназ</w:t>
      </w:r>
      <w:r>
        <w:t>ы</w:t>
      </w:r>
      <w:r>
        <w:t>, необходим</w:t>
      </w:r>
      <w:r>
        <w:t>ой</w:t>
      </w:r>
      <w:r>
        <w:t xml:space="preserve"> для син</w:t>
      </w:r>
      <w:r>
        <w:t>теза циклических эндопероксидов,</w:t>
      </w:r>
      <w:r>
        <w:t xml:space="preserve"> уменьшает продукци</w:t>
      </w:r>
      <w:r>
        <w:t>ю простаноидов</w:t>
      </w:r>
      <w:r>
        <w:t>. Это приводит к снижению таких проявлений воспаления, как гиперемия, отек, боль. Механизм анальгетического действия связан с угнетающим влиянием этой группы веществ на синтез простагландинов (в результате ингибир</w:t>
      </w:r>
      <w:r>
        <w:t>ования фермента циклооксигеназы</w:t>
      </w:r>
      <w:r>
        <w:t xml:space="preserve">). </w:t>
      </w:r>
      <w:r>
        <w:t xml:space="preserve">Простагландины </w:t>
      </w:r>
      <w:r>
        <w:t xml:space="preserve">вызывают </w:t>
      </w:r>
      <w:proofErr w:type="spellStart"/>
      <w:r>
        <w:t>гиперальгезию</w:t>
      </w:r>
      <w:proofErr w:type="spellEnd"/>
      <w:r>
        <w:t xml:space="preserve"> - повышают чувствительность </w:t>
      </w:r>
      <w:proofErr w:type="spellStart"/>
      <w:r>
        <w:t>ноцицепторов</w:t>
      </w:r>
      <w:proofErr w:type="spellEnd"/>
      <w:r>
        <w:t xml:space="preserve"> к химическим и механическим стимулам. Поэтому угнетение синтеза простагландинов (ПГЕ</w:t>
      </w:r>
      <w:r w:rsidRPr="00EA6825">
        <w:rPr>
          <w:vertAlign w:val="subscript"/>
        </w:rPr>
        <w:t>2</w:t>
      </w:r>
      <w:r>
        <w:t>, ПГF</w:t>
      </w:r>
      <w:r w:rsidRPr="00EA6825">
        <w:rPr>
          <w:vertAlign w:val="subscript"/>
        </w:rPr>
        <w:t>2а</w:t>
      </w:r>
      <w:r>
        <w:t>, ПГ1</w:t>
      </w:r>
      <w:r w:rsidRPr="00EA6825">
        <w:rPr>
          <w:vertAlign w:val="subscript"/>
        </w:rPr>
        <w:t>2</w:t>
      </w:r>
      <w:r>
        <w:t xml:space="preserve">) предупреждает развитие </w:t>
      </w:r>
      <w:proofErr w:type="spellStart"/>
      <w:r>
        <w:t>гиперальгезии</w:t>
      </w:r>
      <w:proofErr w:type="spellEnd"/>
      <w:r>
        <w:t>. Порог чувствительности к болевым стимулам при этом повышается. Обычно анальгетический эффект таких препаратов о</w:t>
      </w:r>
      <w:r>
        <w:t>собенно выражен при воспалении</w:t>
      </w:r>
      <w:r>
        <w:t xml:space="preserve">. В этих условиях в фокусе воспаления происходят высвобождение и взаимодействие простагландинов и других медиаторов воспаления. Как было отмечено, простагландины вызывают </w:t>
      </w:r>
      <w:proofErr w:type="spellStart"/>
      <w:r>
        <w:t>гиперальгезию</w:t>
      </w:r>
      <w:proofErr w:type="spellEnd"/>
      <w:r>
        <w:t xml:space="preserve">, и на этом фоне болевая реакция на брадикинин, гистамин и другие медиаторы воспаления с </w:t>
      </w:r>
      <w:proofErr w:type="spellStart"/>
      <w:r>
        <w:t>ноцицептивной</w:t>
      </w:r>
      <w:proofErr w:type="spellEnd"/>
      <w:r>
        <w:t xml:space="preserve"> активностью значительно усиливается (как и в ответ на механическое раздражение). Поэтому подавление синтеза простагландинов приводит к болеутоляющему эффекту, что при воспалении проявляется особенно ярко. Значение противовоспалительных свойств веществ в снижении боли обусловлено также и чисто механическими факторами. С уменьшением отека, инфильтрации тканей снижается давление на рецепторные окончания, что способствует ослаблению болевых ощущений. Центральный компонент в болеутоляющем действии данной группы препаратов не исключен, что подтверждается на примере парацетамола, у которого периферический компонент (противовоспалительные свойства) практически отсутствует, а болеутоляющий эффект выражен в достаточной степени. И в данном случае имеет значение угнетение синтеза простагландинов, которые образуются в ЦНС. Очевидно, при этом нарушается только проведение болевых стимулов в афферентных путях без влияния на психический компонент боли и ее оценку.</w:t>
      </w:r>
    </w:p>
    <w:p w:rsidR="000265D9" w:rsidRDefault="000265D9" w:rsidP="00D40D13">
      <w:pPr>
        <w:spacing w:line="360" w:lineRule="auto"/>
        <w:ind w:firstLine="0"/>
      </w:pPr>
      <w:r>
        <w:lastRenderedPageBreak/>
        <w:t xml:space="preserve">Нестероидные противовоспалительные средства характеризуются жаропонижающим эффектом. Последний также связан с нарушением синтеза простагландинов, что проявляется уменьшением их пирогенного действия на центр теплорегуляции, расположенный в гипоталамусе. Особенно активным </w:t>
      </w:r>
      <w:proofErr w:type="spellStart"/>
      <w:r>
        <w:t>п</w:t>
      </w:r>
      <w:r w:rsidR="00F150DE">
        <w:t>ирогеном</w:t>
      </w:r>
      <w:proofErr w:type="spellEnd"/>
      <w:r w:rsidR="00F150DE">
        <w:t xml:space="preserve"> является простагландин </w:t>
      </w:r>
      <w:r>
        <w:t>Е</w:t>
      </w:r>
      <w:r w:rsidRPr="000265D9">
        <w:rPr>
          <w:vertAlign w:val="subscript"/>
        </w:rPr>
        <w:t>1</w:t>
      </w:r>
      <w:r>
        <w:t xml:space="preserve">. Снижение температуры тела происходит вследствие увеличения теплоотдачи (расширяются сосуды кожи, возрастает потоотделение). Жаропонижающий эффект достаточно отчетлив только при условии применения указанных средств на фоне лихорадки. При </w:t>
      </w:r>
      <w:proofErr w:type="spellStart"/>
      <w:r>
        <w:t>нормотермии</w:t>
      </w:r>
      <w:proofErr w:type="spellEnd"/>
      <w:r>
        <w:t xml:space="preserve"> они практически не изменяют температуру тела. Из приведенной классификации следует, что большинство применяемых нестероидных противовоспалительных средств относится к неизбирательным ингибиторам циклооксигеназ</w:t>
      </w:r>
      <w:r>
        <w:t>.</w:t>
      </w:r>
    </w:p>
    <w:p w:rsidR="000265D9" w:rsidRDefault="000265D9" w:rsidP="00D40D13">
      <w:pPr>
        <w:spacing w:line="360" w:lineRule="auto"/>
        <w:ind w:firstLine="0"/>
      </w:pPr>
      <w:r>
        <w:t xml:space="preserve">Типичными представителями этой группы являются производные салициловой кислоты (салицилаты). Из них наиболее часто используют </w:t>
      </w:r>
      <w:r w:rsidRPr="000265D9">
        <w:rPr>
          <w:b/>
        </w:rPr>
        <w:t>кислоту ацетилсалициловую</w:t>
      </w:r>
      <w:r>
        <w:t xml:space="preserve"> (аспирин).</w:t>
      </w:r>
    </w:p>
    <w:p w:rsidR="000265D9" w:rsidRDefault="000265D9" w:rsidP="00D40D13">
      <w:pPr>
        <w:spacing w:line="360" w:lineRule="auto"/>
        <w:ind w:firstLine="0"/>
      </w:pPr>
      <w:r>
        <w:t>Салицилаты оказывают болеутоляющее, противовоспалительное и жаропонижающее действие. Кроме того, они влияют на функции многих систем и органов. В частности, стимулируют дыхание, что особенно четко проявляется при их введении в больших дозах. Объясняется это прямым возбуждением центра дыхания, а также повышенным образованием в тканях угольной кислоты. Увеличение частоты и амплитуды дых</w:t>
      </w:r>
      <w:r>
        <w:t>ания может приводить к респира</w:t>
      </w:r>
      <w:r>
        <w:t xml:space="preserve">торному алкалозу. При назначении салицилатов в терапевтических дозах нарушение кислотно-основного равновесия ограничивается компенсированным алкалозом, так как почки быстро выделяют основные соединения и рН нормализуется. Однако буферная емкость тканевых жидкостей при этом снижается. На сердечно-сосудистую систему салицилаты влияют мало. Лишь в высоких дозах они оказывают некоторое прямое сосудорасширяющее действие. Салицилаты могут влиять на печень, усиливая отделение желчи. Выделительную функцию почек они в целом не нарушают, угнетается лишь реабсорбция </w:t>
      </w:r>
      <w:proofErr w:type="spellStart"/>
      <w:r>
        <w:t>уратов</w:t>
      </w:r>
      <w:proofErr w:type="spellEnd"/>
      <w:r>
        <w:t xml:space="preserve"> и фосфатов. При применении салицилатов в больших дозах происходит увеличение экскреции мочевой кислоты (за счет уменьшения ее реабсорбции). В небольших дозах салицилаты угнетают только секрецию мочевой кислоты, и это может привести к повышению ее концентрации в крови. На кроветворение в терапевтических дозах салицилаты не влияют. Возможна </w:t>
      </w:r>
      <w:proofErr w:type="spellStart"/>
      <w:r>
        <w:t>гипопротромбинемия</w:t>
      </w:r>
      <w:proofErr w:type="spellEnd"/>
      <w:r>
        <w:t xml:space="preserve"> (обычно в результате применения больших доз). Кислота ацетилсалициловая препятствует агрегации тромбоцитов, что имеет важное практическое значение. Это связано с угнетением биосинтеза тромбоксана</w:t>
      </w:r>
      <w:r>
        <w:t>.</w:t>
      </w:r>
    </w:p>
    <w:p w:rsidR="000265D9" w:rsidRDefault="000265D9" w:rsidP="00D40D13">
      <w:pPr>
        <w:spacing w:line="360" w:lineRule="auto"/>
        <w:ind w:firstLine="0"/>
      </w:pPr>
      <w:r>
        <w:t xml:space="preserve">В высоких дозах салицилаты стимулируют гипоталамус и повышают выделение АКТГ и соответственно глюкокортикоидов. Однако противовоспалительное действие салицилатов </w:t>
      </w:r>
      <w:r>
        <w:lastRenderedPageBreak/>
        <w:t>этим не определяется. Салицилаты оказывают влияние на обмен веществ. При введении их в больших дозах наблюдаются уменьшение синтеза и увеличение распада аминокислот, белков и жирных кислот. При сахарном диабете салицилаты способствуют снижению содержания глюкозы в крови. При введении внутрь салицилаты всасываются частично в желудке, но в основном в тонкой кишке. Абсорбируются быстро и полно. Метилсалицилат хорошо всасывается с кожной поверхности. Легко проникают салицилаты через тканевые барьеры. Более половины их связывается с белками крови. Химические превращения салицилатов происходят главным образом в печени. Образующиеся конъюгаты и неизмененные соединения выделяются почками. Применяют салицилаты в качестве противовоспалительных средств при лечении острых и хронических ревматических заболеваний, а также как анальгетические средства при невралгии, миалгии, суставных болях. Не следует злоупотреблять жаропонижающим действием салицилатов. Как известно, лихорадка является защитной реакцией организма, поэтому подавление ее в большинстве случаев дает не положительный, а отрицательный результат. Назначение салицилатов с целью снижения температуры тела целесообразно только при очень высокой температуре, которая неблагоприятно сказывается на состоянии организма. Побочные эффекты при назначении салицилатов проявляются преимущественно диспепсическими явлениями. Так, довольно часты тошнота и рвота. Объясняется это в основном центральным влиянием веществ (на хеморецепторы пусковой зоны рвотного центра) и частично раздражением слизистой оболочки желудка. Вследствие нарушения синтеза простагландинов в слизистой оболочке желудка и раздражающего действия салицилаты вызывают ее повреждение; появляются изъязвления, геморрагии. При систематическом приеме кислоты ацетилсалициловой эти явления возникают в значительном проценте случаев. Кроме того, у ряда больных отмечаются звон в ушах, ослабление слуха, аллергические реакции (ангионевротический отек, кожные высыпания, бронхоспазм и др.); в отдельных случаях бывает идиосинкразия к салицилатам. Привыкание к салицилатам и лекарственная зависимость не развиваются. При остром отравлении салицилатами наблюдаются нарушения со стороны ЦНС (головная боль, звон в ушах, расстройства зрения, психики), желудочно</w:t>
      </w:r>
      <w:r w:rsidR="00B93CE0">
        <w:t>-</w:t>
      </w:r>
      <w:r>
        <w:t xml:space="preserve">кишечного тракта (тошнота, рвота, диарея, боли в </w:t>
      </w:r>
      <w:proofErr w:type="spellStart"/>
      <w:r>
        <w:t>эпигастральной</w:t>
      </w:r>
      <w:proofErr w:type="spellEnd"/>
      <w:r>
        <w:t xml:space="preserve"> области), кислотно-основного состояния (респираторный алкалоз или метаболический ацидоз). Кроме того, возникают </w:t>
      </w:r>
      <w:proofErr w:type="spellStart"/>
      <w:r>
        <w:t>гипокалиемия</w:t>
      </w:r>
      <w:proofErr w:type="spellEnd"/>
      <w:r>
        <w:t xml:space="preserve"> и дегидратация тканей, приводящие к повышению содержания в крови ионов натрия. Температура тела повышается. Если препарат полностью не всосался из пищеварительного тракта, необходимо сделать промывание желудка, назначить адсорбирующие с</w:t>
      </w:r>
      <w:r w:rsidR="00B93CE0">
        <w:t>редства и солевые слабительные</w:t>
      </w:r>
      <w:r>
        <w:t>. Первостепенной задачей является устранение нарушений кислотно-</w:t>
      </w:r>
      <w:r>
        <w:lastRenderedPageBreak/>
        <w:t xml:space="preserve">основного состояния (предварительно необходимо точно установить характер изменений), а также электролитного и водного баланса. Выраженный ацидоз нивелируется дробным внутривенным введением раствора натрия гидрокарбоната, дегидратация </w:t>
      </w:r>
      <w:r w:rsidR="00B93CE0">
        <w:t>–</w:t>
      </w:r>
      <w:r>
        <w:t xml:space="preserve"> внутривенной </w:t>
      </w:r>
      <w:proofErr w:type="spellStart"/>
      <w:r>
        <w:t>инфузией</w:t>
      </w:r>
      <w:proofErr w:type="spellEnd"/>
      <w:r>
        <w:t xml:space="preserve"> жидкости, </w:t>
      </w:r>
      <w:proofErr w:type="spellStart"/>
      <w:r>
        <w:t>гипокалиемия</w:t>
      </w:r>
      <w:proofErr w:type="spellEnd"/>
      <w:r>
        <w:t xml:space="preserve"> </w:t>
      </w:r>
      <w:r w:rsidR="00F150DE">
        <w:t>–</w:t>
      </w:r>
      <w:r>
        <w:t xml:space="preserve"> калия хлоридом. Применение мочегонных (например, фуросемида) с растворами щелочей (натрия гидрокарбонат) способствует более энергичной экскреции салицилатов почками. В тяжелых случаях показаны переливание крови, гемодиализ или </w:t>
      </w:r>
      <w:proofErr w:type="spellStart"/>
      <w:r>
        <w:t>перитонеальный</w:t>
      </w:r>
      <w:proofErr w:type="spellEnd"/>
      <w:r>
        <w:t xml:space="preserve"> диализ. Кроме того, при гипертермии необходимо наружное охлаждение тела.</w:t>
      </w:r>
    </w:p>
    <w:p w:rsidR="00B93CE0" w:rsidRDefault="00F150DE" w:rsidP="00D40D13">
      <w:pPr>
        <w:spacing w:line="360" w:lineRule="auto"/>
        <w:ind w:firstLine="0"/>
      </w:pPr>
      <w:r w:rsidRPr="00F150DE">
        <w:rPr>
          <w:b/>
          <w:i/>
        </w:rPr>
        <w:t>Салицилизм</w:t>
      </w:r>
      <w:r>
        <w:t xml:space="preserve"> – хроническое </w:t>
      </w:r>
      <w:r w:rsidR="00B93CE0">
        <w:t xml:space="preserve">отравление обычно наблюдается при длительном применении салицилатов и связано с некоторой их передозировкой. В целом симптоматика аналогична отмечаемой при остром отравлении, но менее выражена. Кроме того, возможны кожные высыпания, геморрагии (в связи с </w:t>
      </w:r>
      <w:proofErr w:type="spellStart"/>
      <w:r w:rsidR="00B93CE0">
        <w:t>гипопротромбинемией</w:t>
      </w:r>
      <w:proofErr w:type="spellEnd"/>
      <w:r w:rsidR="00B93CE0">
        <w:t>). Лечение хронических отравлений сводится к прекращению введения салицилатов. При наличии геморрагий целесообразно назначить витамин К</w:t>
      </w:r>
      <w:r w:rsidR="00B93CE0" w:rsidRPr="00B93CE0">
        <w:rPr>
          <w:vertAlign w:val="subscript"/>
        </w:rPr>
        <w:t>1</w:t>
      </w:r>
      <w:r w:rsidR="00B93CE0">
        <w:t xml:space="preserve">. В основном лечение </w:t>
      </w:r>
      <w:proofErr w:type="spellStart"/>
      <w:r w:rsidR="00B93CE0">
        <w:t>салицилизма</w:t>
      </w:r>
      <w:proofErr w:type="spellEnd"/>
      <w:r w:rsidR="00B93CE0">
        <w:t xml:space="preserve"> симптоматическое и зависит от конкретных проявлений токсического действия салицилат</w:t>
      </w:r>
      <w:r w:rsidR="00B93CE0">
        <w:t xml:space="preserve">ов. К производным </w:t>
      </w:r>
      <w:proofErr w:type="spellStart"/>
      <w:r w:rsidR="00B93CE0">
        <w:t>антраниловой</w:t>
      </w:r>
      <w:proofErr w:type="spellEnd"/>
      <w:r w:rsidR="00B93CE0">
        <w:t xml:space="preserve"> кислоты</w:t>
      </w:r>
      <w:r w:rsidR="00B93CE0">
        <w:t xml:space="preserve"> относятся кислота </w:t>
      </w:r>
      <w:proofErr w:type="spellStart"/>
      <w:r w:rsidR="00B93CE0">
        <w:t>мефенамовая</w:t>
      </w:r>
      <w:proofErr w:type="spellEnd"/>
      <w:r w:rsidR="00B93CE0">
        <w:t xml:space="preserve">, кислота </w:t>
      </w:r>
      <w:proofErr w:type="spellStart"/>
      <w:r w:rsidR="00B93CE0">
        <w:t>флуфенамовая</w:t>
      </w:r>
      <w:proofErr w:type="spellEnd"/>
      <w:r w:rsidR="00B93CE0">
        <w:t xml:space="preserve"> и ряд других препаратов. Все они характеризуются выраженными противовоспалительными, анальгетическими и жаропонижающими свойствами. В эксперименте по всем этим видам действия они превосходят салицилаты. Однако по эффективности в клинике в качестве противовоспалительных и анальгетических средств производные </w:t>
      </w:r>
      <w:proofErr w:type="spellStart"/>
      <w:r w:rsidR="00B93CE0">
        <w:t>антраниловой</w:t>
      </w:r>
      <w:proofErr w:type="spellEnd"/>
      <w:r w:rsidR="00B93CE0">
        <w:t xml:space="preserve"> кислоты примерно соответствуют кислоте ацетилсалициловой. Из желудочно-кишечного тракта производные </w:t>
      </w:r>
      <w:proofErr w:type="spellStart"/>
      <w:r w:rsidR="00B93CE0">
        <w:t>антраниловой</w:t>
      </w:r>
      <w:proofErr w:type="spellEnd"/>
      <w:r w:rsidR="00B93CE0">
        <w:t xml:space="preserve"> кислоты всасываются хорошо. Частично связываются с белками плазмы. Из организма выделяются в основном почками в виде метаболитов и частично в неизмененном виде. Применяют их для подавления процесса воспаления при хронически протекающих ревматических заболеваниях. Побочные эффекты в основном проявляются в виде диспепсических явлений, связанных с раздражающим действием веществ и угнетением синтеза простагландинов в слизистой оболочке желудка. Нередко возникают диарея, рвота, иногда - боли в области живота, могут быть кожные высыпания.</w:t>
      </w:r>
    </w:p>
    <w:p w:rsidR="00FD02B2" w:rsidRDefault="00FD02B2" w:rsidP="00D40D13">
      <w:pPr>
        <w:spacing w:line="360" w:lineRule="auto"/>
        <w:ind w:firstLine="0"/>
      </w:pPr>
      <w:r>
        <w:t xml:space="preserve">Кислота </w:t>
      </w:r>
      <w:proofErr w:type="spellStart"/>
      <w:r>
        <w:t>нифлумовая</w:t>
      </w:r>
      <w:proofErr w:type="spellEnd"/>
      <w:r>
        <w:t xml:space="preserve"> несколько более эффективна, чем </w:t>
      </w:r>
      <w:proofErr w:type="spellStart"/>
      <w:r>
        <w:t>мефенамовая</w:t>
      </w:r>
      <w:proofErr w:type="spellEnd"/>
      <w:r>
        <w:t xml:space="preserve">. Применяется по тем же показаниям, что и другие нестероидные противовоспалительные средства. К производным </w:t>
      </w:r>
      <w:proofErr w:type="spellStart"/>
      <w:r>
        <w:t>индолуксусной</w:t>
      </w:r>
      <w:proofErr w:type="spellEnd"/>
      <w:r>
        <w:t xml:space="preserve"> кислоты относится индометацин</w:t>
      </w:r>
      <w:r>
        <w:t xml:space="preserve">. Основной эффект этого препарата - противовоспалительный; выражено и анальгетическое действие. Кроме того, у </w:t>
      </w:r>
      <w:proofErr w:type="spellStart"/>
      <w:r>
        <w:t>индометацина</w:t>
      </w:r>
      <w:proofErr w:type="spellEnd"/>
      <w:r>
        <w:t xml:space="preserve"> имеются жаропонижающие свойства. Индометацин считают одним из наиболее эффективных противовоспалительных средств. Он хорошо всасывается из желудочно-кишечного тракта. В организме индометацин подвергается биотрансформации, </w:t>
      </w:r>
      <w:r>
        <w:lastRenderedPageBreak/>
        <w:t xml:space="preserve">частично выделяется в неизмененном виде. Выводится почками, а также с экскрементами. Применяют индометацин в качестве противовоспалительного средства при ревматоидном артрите и других хронических ревматических заболеваниях. Его используют также при острой подагре. И в данном случае лечебный эффект связан с противовоспалительным действием, так как экскрецию мочевой кислоты индометацин не повышает. С целью анальгетического и жаропонижающего действия индометацин обычно не назначают в связи с частыми побочными эффектами и высокой токсичностью. Неблагоприятные влияния </w:t>
      </w:r>
      <w:proofErr w:type="spellStart"/>
      <w:r>
        <w:t>индометацина</w:t>
      </w:r>
      <w:proofErr w:type="spellEnd"/>
      <w:r>
        <w:t xml:space="preserve"> наблюдаются у </w:t>
      </w:r>
      <w:r>
        <w:t>значительной части больных (30-</w:t>
      </w:r>
      <w:r>
        <w:t xml:space="preserve">50%). Часты осложнения со стороны желудочно-кишечного тракта (тошнота, рвота, боли в </w:t>
      </w:r>
      <w:proofErr w:type="spellStart"/>
      <w:r>
        <w:t>эпигастральной</w:t>
      </w:r>
      <w:proofErr w:type="spellEnd"/>
      <w:r>
        <w:t xml:space="preserve"> области, изъязвление слизистой оболочки, диарея) и ЦНС (головная боль, головокружение). Иногда отмечаются психические расстройства в виде депрессий, галлюцинаций. В ряде случаев нарушается зрение. Реже побочные эффекты связаны с угнетением кроветворения (лейкопения, апластическая анемия). В целом индометацин относится к весьма токсичным препаратам. Он противопоказан при психических заболеваниях, эпилепсии, паркинсонизме, язвенной болезни желудка и двенадцатиперстной кишки. Не рекомендуется назначать его беременным женщинам и кормящим матерям. К производным фенилуксусной кислоты относится диклофенак-на</w:t>
      </w:r>
      <w:r>
        <w:t>трий</w:t>
      </w:r>
      <w:r>
        <w:t>. Он является одним из наиболее активных противовоспалительных средств. Обладает выраженными анальгетическими свойствами, а также жаропонижающей активностью.</w:t>
      </w:r>
    </w:p>
    <w:p w:rsidR="00FD02B2" w:rsidRDefault="00FD02B2" w:rsidP="00D40D13">
      <w:pPr>
        <w:spacing w:line="360" w:lineRule="auto"/>
        <w:ind w:firstLine="0"/>
      </w:pPr>
      <w:r>
        <w:t>Из производных фенилпропионовой кислоты в медицинской практике использу</w:t>
      </w:r>
      <w:r>
        <w:t>ют препарат ибупрофен</w:t>
      </w:r>
      <w:r>
        <w:t>. Он оказывает выраженное противовоспалительное, анальгетическое и</w:t>
      </w:r>
      <w:r w:rsidRPr="00FD02B2">
        <w:t xml:space="preserve"> </w:t>
      </w:r>
      <w:r>
        <w:t xml:space="preserve">жаропонижающее действие. По противовоспалительной активности близок к </w:t>
      </w:r>
      <w:proofErr w:type="spellStart"/>
      <w:r>
        <w:t>бутадиону</w:t>
      </w:r>
      <w:proofErr w:type="spellEnd"/>
      <w:r>
        <w:t xml:space="preserve"> и превосходит салицилаты. Эффективен при приеме внутрь. Максимальная концентрация в крови при приеме препарата натощак определяется примерно через 45 мин, а при пр</w:t>
      </w:r>
      <w:r>
        <w:t>иеме во время еды или после нее –</w:t>
      </w:r>
      <w:r>
        <w:t xml:space="preserve"> через 1,5-3 ч. Выделяется ибупрофен почками, в основном в виде метаболитов. Небольшая часть препарата выводится в неизмененном виде. Применяют ибупрофен по тем же показаниям, что и индометацин. Переносится он хорошо. Наиболее типичными осложнениями являются тошнота, диарея, боли в области живота. К производным </w:t>
      </w:r>
      <w:proofErr w:type="spellStart"/>
      <w:r>
        <w:t>нафтилпропионов</w:t>
      </w:r>
      <w:r>
        <w:t>ой</w:t>
      </w:r>
      <w:proofErr w:type="spellEnd"/>
      <w:r>
        <w:t xml:space="preserve"> кислоты относится напроксен</w:t>
      </w:r>
      <w:r>
        <w:t xml:space="preserve">. Уступает по противовоспалительной активности диклофенак-натрию, но превосходит его по болеутоляющему действию. Отличается более длительным эффектом. В связи с этим его назначают только 2 раза в сутки. Переносится хорошо. Иногда может вызывать различные диспепсические явления, кожные аллергические реакции. К группе </w:t>
      </w:r>
      <w:proofErr w:type="spellStart"/>
      <w:r>
        <w:t>оксикамов</w:t>
      </w:r>
      <w:proofErr w:type="spellEnd"/>
      <w:r>
        <w:t xml:space="preserve"> относятся </w:t>
      </w:r>
      <w:proofErr w:type="spellStart"/>
      <w:r>
        <w:t>пироксикам</w:t>
      </w:r>
      <w:proofErr w:type="spellEnd"/>
      <w:r>
        <w:t xml:space="preserve">, </w:t>
      </w:r>
      <w:proofErr w:type="spellStart"/>
      <w:r>
        <w:t>лорноксикам</w:t>
      </w:r>
      <w:proofErr w:type="spellEnd"/>
      <w:r>
        <w:t xml:space="preserve">, </w:t>
      </w:r>
      <w:proofErr w:type="spellStart"/>
      <w:r>
        <w:t>мел</w:t>
      </w:r>
      <w:r w:rsidR="00D40D13">
        <w:t>оксикам</w:t>
      </w:r>
      <w:proofErr w:type="spellEnd"/>
      <w:r w:rsidR="00D40D13">
        <w:t xml:space="preserve"> и др. </w:t>
      </w:r>
      <w:proofErr w:type="spellStart"/>
      <w:r w:rsidR="00D40D13">
        <w:t>Пирокси</w:t>
      </w:r>
      <w:r>
        <w:t>кам</w:t>
      </w:r>
      <w:proofErr w:type="spellEnd"/>
      <w:r>
        <w:t xml:space="preserve"> аналогичен по свойствам и применению другим неизбирательным ингибиторам циклооксигеназы. При энтеральном </w:t>
      </w:r>
      <w:r>
        <w:lastRenderedPageBreak/>
        <w:t xml:space="preserve">введении всасывается хорошо. Действует продолжительно (принимают 1 раз в сутки). Метаболизируется в печени. Метаболиты и небольшие количества неизмененного вещества выделяются в основном почками. Производным </w:t>
      </w:r>
      <w:proofErr w:type="spellStart"/>
      <w:r>
        <w:t>оксика</w:t>
      </w:r>
      <w:r w:rsidR="00D40D13">
        <w:t>мов</w:t>
      </w:r>
      <w:proofErr w:type="spellEnd"/>
      <w:r w:rsidR="00D40D13">
        <w:t xml:space="preserve"> является также </w:t>
      </w:r>
      <w:proofErr w:type="spellStart"/>
      <w:r w:rsidR="00D40D13">
        <w:t>лорноксикам</w:t>
      </w:r>
      <w:proofErr w:type="spellEnd"/>
      <w:r>
        <w:t>. Он относится к неизбирательным ингибиторам циклооксигеназы. Обладает выраженным болеутоляющим и противовоспалительным эффектами. Жаропонижающее действие проявляется только в больших дозах. В небольшой степени снижает агрегацию тромбоцитов. Быстро и полностью всасывается из пищеварительного тракта. В организме превращается в неактивные метаболиты, которые выводятся кишечнико</w:t>
      </w:r>
      <w:r w:rsidR="00D40D13">
        <w:t>м (~60-65%) и почками (~</w:t>
      </w:r>
      <w:r>
        <w:t xml:space="preserve">30-35%). Назначают </w:t>
      </w:r>
      <w:proofErr w:type="spellStart"/>
      <w:r>
        <w:t>лорноксикам</w:t>
      </w:r>
      <w:proofErr w:type="spellEnd"/>
      <w:r>
        <w:t xml:space="preserve"> по тем же показаниям, что и другие нестероидные противовоспалительные вещества. Однако с учетом выраженной анальгетической активности этот препарат применяется в качестве болеутоляющего средства не только при воспалительных процессах (остеоартрите, ревматоидном артрите), но и в послеоперационном периоде, а также при болях, связанных с опухолями. Вводят препарат 2-3 раза в день. Побочные эффекты: в основном со стороны желудочно-кишечного тракта (диспепсия, боли, поражение слизистой оболочки желудка, тошнота, диарея), редко угнетение функции печени и почек.</w:t>
      </w:r>
    </w:p>
    <w:p w:rsidR="00D40D13" w:rsidRDefault="00D40D13" w:rsidP="00D40D13">
      <w:pPr>
        <w:spacing w:line="360" w:lineRule="auto"/>
        <w:ind w:firstLine="0"/>
      </w:pPr>
      <w:r>
        <w:t>Из производных пиразолона, которые также относятся к нестероидным противовоспалительным</w:t>
      </w:r>
      <w:r>
        <w:t xml:space="preserve"> средствам, применяют </w:t>
      </w:r>
      <w:proofErr w:type="spellStart"/>
      <w:r>
        <w:t>бутадион</w:t>
      </w:r>
      <w:proofErr w:type="spellEnd"/>
      <w:r>
        <w:t xml:space="preserve"> </w:t>
      </w:r>
      <w:r>
        <w:t>и анальгин</w:t>
      </w:r>
      <w:r>
        <w:t xml:space="preserve">. Производные пиразолона обладают болеутоляющими, противовоспалительными и жаропонижающими свойствами. Анальгетическое действие больше выражено у анальгина, противовоспалительное - у </w:t>
      </w:r>
      <w:proofErr w:type="spellStart"/>
      <w:r>
        <w:t>бутадиона</w:t>
      </w:r>
      <w:proofErr w:type="spellEnd"/>
      <w:r>
        <w:t>. Последний заметно увеличивает выведение почками мочевой кислоты (за счет угнетения ее реабсорбции), в связи с чем нашел применение при подагре. У анальгина этот эффект выражен непостоянно и потому практического интереса не представляет. Анальгин легко растворяется в воде, поэтому удобен для паре</w:t>
      </w:r>
      <w:r>
        <w:t>нтерального введения</w:t>
      </w:r>
      <w:r>
        <w:t xml:space="preserve">. Применяют анальгин в качестве анальгетика при головной, зубной боли, невралгии, миалгии. При непереносимости салицилатов анальгин может быть в ограниченном количестве использован при ревматической лихорадке, однако при обязательном контроле состава периферической крови. Угрожающим моментом является возможность развития агранулоцитоза, который может завершиться смертельным исходом. В связи с этим применение анальгина во многих странах существенно сокращено или прекращено полностью. Бутадион с учетом его противовоспалительной активности в основном применяют при неспецифическом инфекционном полиартрите, а также при острой подагре. Неблагоприятные эффекты при употреблении </w:t>
      </w:r>
      <w:proofErr w:type="spellStart"/>
      <w:r>
        <w:t>бутадиона</w:t>
      </w:r>
      <w:proofErr w:type="spellEnd"/>
      <w:r>
        <w:t xml:space="preserve"> наблюдаются очень часто (примерно в 50% случаев). Он может вызывать диспепсические нарушения (тошнота, рвота, диарея, желудочные кровотечения), отеки (вследствие увеличения </w:t>
      </w:r>
      <w:r>
        <w:lastRenderedPageBreak/>
        <w:t>реабсорбции в почечных канальцах ионов натрия и хлора), аллергические реакции (кожные реакции, артрит). Возможны тяжелые осложнения со стороны кроветворения (агранулоцитоз, апластическая анемия) и печени. Поэтому в значительном числе стран его не применяют. Неизбирательные ингибиторы циклооксигеназ (ЦОГ-1 + ЦОГ-2) в неодинаковой степени влияют на эти типы фермента. ЦОГ-1 в большей степени ингибируют кислота ацетилсали</w:t>
      </w:r>
      <w:r w:rsidR="00225815">
        <w:t>циловая, индометацин, в меньшей –</w:t>
      </w:r>
      <w:r>
        <w:t xml:space="preserve"> ибупрофен, </w:t>
      </w:r>
      <w:proofErr w:type="spellStart"/>
      <w:r>
        <w:t>пироксикам</w:t>
      </w:r>
      <w:proofErr w:type="spellEnd"/>
      <w:r>
        <w:t xml:space="preserve"> и </w:t>
      </w:r>
      <w:proofErr w:type="spellStart"/>
      <w:r>
        <w:t>мефенамовая</w:t>
      </w:r>
      <w:proofErr w:type="spellEnd"/>
      <w:r>
        <w:t xml:space="preserve"> кислота. Примерно одинаково ингибируют оба типа циклооксигеназ </w:t>
      </w:r>
      <w:r>
        <w:t>–</w:t>
      </w:r>
      <w:r>
        <w:t xml:space="preserve"> диклофенак-натрий и напроксен. </w:t>
      </w:r>
      <w:r>
        <w:t>Соответственно,</w:t>
      </w:r>
      <w:r>
        <w:t xml:space="preserve"> чем больше ингибирование ЦОГ-1, тем чаще возник</w:t>
      </w:r>
      <w:r>
        <w:t>ают побочные явления (изъязвле</w:t>
      </w:r>
      <w:r>
        <w:t>ние слизистой оболочки желудка и кровотечения; неблагоприятное</w:t>
      </w:r>
      <w:r w:rsidRPr="00D40D13">
        <w:t xml:space="preserve"> </w:t>
      </w:r>
      <w:r>
        <w:t>влияние на функцию почек: уменьшается клубочковая фильтрация, снижается экскреция ионов натрия и воды). Большое вни</w:t>
      </w:r>
      <w:r>
        <w:t>мание привлекают избирательные</w:t>
      </w:r>
      <w:r>
        <w:t xml:space="preserve"> ингибиторы циклооксигеназы-2 (ЦОГ-2). Они в основном угнетают активность фермента, который образуется в очаге воспаления. Поэтому такие препараты в меньшей степени вызывают побочные эффекты, типичные для нестероидных противовоспалительных средств, неизбирательно ингибирующих циклооксигеназы (например, со стороны желудочно-кишечного тракта). Одним из первых препаратов </w:t>
      </w:r>
      <w:r>
        <w:t xml:space="preserve">этого типа является </w:t>
      </w:r>
      <w:proofErr w:type="spellStart"/>
      <w:r>
        <w:t>целекоксиб</w:t>
      </w:r>
      <w:proofErr w:type="spellEnd"/>
      <w:r>
        <w:t xml:space="preserve">. Относится к неконкурентным ингибиторам ЦОГ-2. Он в сотни раз более активно ингибирует ЦОГ-2, чем ЦОГ-1. Обладает противовоспалительным, анальгетическим и жаропонижающим эффектами. На агрегацию тромбоцитов не влияет, так как ЦОГ-2 в тромбоцитах не образуется. У </w:t>
      </w:r>
      <w:proofErr w:type="spellStart"/>
      <w:r>
        <w:t>целекоксиба</w:t>
      </w:r>
      <w:proofErr w:type="spellEnd"/>
      <w:r>
        <w:t xml:space="preserve"> обнаружена способность предупреждать развитие раковой опухоли и </w:t>
      </w:r>
      <w:proofErr w:type="spellStart"/>
      <w:r>
        <w:t>полипоза</w:t>
      </w:r>
      <w:proofErr w:type="spellEnd"/>
      <w:r>
        <w:t xml:space="preserve"> толстой и прямой кишок. Последнее отмечено и для других нестероидных противовоспалительных средств. Однако это лишь предварительные данные, требующие более тщательных исследований. Применяется при ревматоидном артрите, </w:t>
      </w:r>
      <w:proofErr w:type="spellStart"/>
      <w:r>
        <w:t>остеоартритах</w:t>
      </w:r>
      <w:proofErr w:type="spellEnd"/>
      <w:r>
        <w:t xml:space="preserve">, в комплексной терапии при семейном </w:t>
      </w:r>
      <w:proofErr w:type="spellStart"/>
      <w:r>
        <w:t>аденоматозном</w:t>
      </w:r>
      <w:proofErr w:type="spellEnd"/>
      <w:r>
        <w:t xml:space="preserve"> </w:t>
      </w:r>
      <w:proofErr w:type="spellStart"/>
      <w:r>
        <w:t>полипозе</w:t>
      </w:r>
      <w:proofErr w:type="spellEnd"/>
      <w:r>
        <w:t xml:space="preserve"> толстой кишки. Из побочных эффектов отмечаются аллергические реакции, поражения пищеварительного тракта (изъязвления слизистой оболочки, кровотечения, </w:t>
      </w:r>
      <w:proofErr w:type="spellStart"/>
      <w:r>
        <w:t>гастропатия</w:t>
      </w:r>
      <w:proofErr w:type="spellEnd"/>
      <w:r>
        <w:t xml:space="preserve"> наблюдаются реже, чем при применении нестероидных противовоспалительных средств неизбирательного действия). Возможное нефротоксическое действие (проявляется, в частности, задержкой воды, отеками) аналогично по характеру и частоте возникновения вызываемому другими препаратами этой группы (неизбирательными). Иногда отмечаются анемия, угнетение функции печени. Препарат противопоказан при гиперчувствительности к сульфаниламидам1 и салицилатам, а также при аллергических состояниях (бронхиальная астма, крапивница). Естественно, что следует иметь в виду и возможную гиперчувствительность к самому </w:t>
      </w:r>
      <w:proofErr w:type="spellStart"/>
      <w:r>
        <w:t>целекоксибу</w:t>
      </w:r>
      <w:proofErr w:type="spellEnd"/>
      <w:r>
        <w:t xml:space="preserve">. Избирательные ингибиторы ЦОГ-2 привлекли большое внимание и их стали широко </w:t>
      </w:r>
      <w:r>
        <w:lastRenderedPageBreak/>
        <w:t xml:space="preserve">использовать как противовоспалительные средства. Однако, совсем недавно были опубликованы данные о кардиотоксичности одного из таких препаратов </w:t>
      </w:r>
      <w:r w:rsidR="00225815">
        <w:t>–</w:t>
      </w:r>
      <w:r>
        <w:t xml:space="preserve"> </w:t>
      </w:r>
      <w:proofErr w:type="spellStart"/>
      <w:r>
        <w:t>рофекоксиба</w:t>
      </w:r>
      <w:proofErr w:type="spellEnd"/>
      <w:r>
        <w:t>, проявляющейся в повышенной частоте возникновения инфаркта миокарда. Возможно, что в основе этого лежит активация тромбообразования, в связи с уменьшением содержания в плазме крови простациклина. Полученные данные послужили основанием д</w:t>
      </w:r>
      <w:r>
        <w:t xml:space="preserve">ля прекращения применения </w:t>
      </w:r>
      <w:proofErr w:type="spellStart"/>
      <w:r>
        <w:t>рофе</w:t>
      </w:r>
      <w:r>
        <w:t>коксиба</w:t>
      </w:r>
      <w:proofErr w:type="spellEnd"/>
      <w:r>
        <w:t>. Появились данные о кардиотоксичности еще одного ингибитора</w:t>
      </w:r>
      <w:r w:rsidRPr="00D40D13">
        <w:t xml:space="preserve"> </w:t>
      </w:r>
      <w:r>
        <w:t xml:space="preserve">ЦОГ-2 </w:t>
      </w:r>
      <w:r w:rsidR="00225815">
        <w:t>–</w:t>
      </w:r>
      <w:r>
        <w:t xml:space="preserve"> </w:t>
      </w:r>
      <w:proofErr w:type="spellStart"/>
      <w:r>
        <w:t>вальдекоксиба</w:t>
      </w:r>
      <w:proofErr w:type="spellEnd"/>
      <w:r>
        <w:t xml:space="preserve">. </w:t>
      </w:r>
      <w:bookmarkStart w:id="0" w:name="_GoBack"/>
      <w:r>
        <w:t>Закономерен вопрос - типичен ли этот серьезный побочный эффект для всей группы избирательн</w:t>
      </w:r>
      <w:bookmarkEnd w:id="0"/>
      <w:r>
        <w:t xml:space="preserve">ых ингибиторов ЦОГ-2. Судя по имеющимся публикациям больше оснований за то, что это </w:t>
      </w:r>
      <w:r>
        <w:t>касается только конкретных пре</w:t>
      </w:r>
      <w:r>
        <w:t xml:space="preserve">паратов, так как для </w:t>
      </w:r>
      <w:proofErr w:type="spellStart"/>
      <w:r>
        <w:t>целекоксиба</w:t>
      </w:r>
      <w:proofErr w:type="spellEnd"/>
      <w:r>
        <w:t xml:space="preserve"> кардиотоксического действия пока отмечено не было. Тем не менее, осторожность при назначении таких препаратов вполне оправдана. Очевидна и необходимость более широких и тщательных исследований наличия кардиотоксичности у всех ингибиторов ЦОГ-2. Это касается и неизбирательных ингибиторов ЦОГ.</w:t>
      </w:r>
    </w:p>
    <w:sectPr w:rsidR="00D40D13" w:rsidSect="004A6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E2"/>
    <w:rsid w:val="000265D9"/>
    <w:rsid w:val="0014322F"/>
    <w:rsid w:val="00225815"/>
    <w:rsid w:val="004A676F"/>
    <w:rsid w:val="0057138C"/>
    <w:rsid w:val="007C3FC3"/>
    <w:rsid w:val="009603C3"/>
    <w:rsid w:val="00A24C96"/>
    <w:rsid w:val="00B93CE0"/>
    <w:rsid w:val="00D40D13"/>
    <w:rsid w:val="00EA4949"/>
    <w:rsid w:val="00EA6825"/>
    <w:rsid w:val="00F150DE"/>
    <w:rsid w:val="00F211E2"/>
    <w:rsid w:val="00F3411E"/>
    <w:rsid w:val="00FA08F6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1CBF-47ED-4B21-A8F5-8D089F1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76FA-A876-41A0-A3CF-E1667622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2023-05-07T22:52:00Z</dcterms:created>
  <dcterms:modified xsi:type="dcterms:W3CDTF">2023-05-07T23:57:00Z</dcterms:modified>
</cp:coreProperties>
</file>